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B25" w:rsidRDefault="00B73B25" w:rsidP="00B73B25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Вниманию обучающихся и их родителей (законных представителей)!</w:t>
      </w:r>
    </w:p>
    <w:p w:rsidR="00B73B25" w:rsidRDefault="00B73B25" w:rsidP="00B73B25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bookmarkStart w:id="0" w:name="_GoBack"/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7196143">
            <wp:simplePos x="0" y="0"/>
            <wp:positionH relativeFrom="column">
              <wp:posOffset>2987040</wp:posOffset>
            </wp:positionH>
            <wp:positionV relativeFrom="paragraph">
              <wp:posOffset>647700</wp:posOffset>
            </wp:positionV>
            <wp:extent cx="2876550" cy="4062730"/>
            <wp:effectExtent l="0" t="0" r="0" b="0"/>
            <wp:wrapTight wrapText="bothSides">
              <wp:wrapPolygon edited="0">
                <wp:start x="0" y="0"/>
                <wp:lineTo x="0" y="21472"/>
                <wp:lineTo x="21457" y="21472"/>
                <wp:lineTo x="21457" y="0"/>
                <wp:lineTo x="0" y="0"/>
              </wp:wrapPolygon>
            </wp:wrapTight>
            <wp:docPr id="1" name="Рисунок 1" descr="http://scoolbeloborsk.ucoz.ru/_nw/0/s00773235.jpg">
              <a:hlinkClick xmlns:a="http://schemas.openxmlformats.org/drawingml/2006/main" r:id="rId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oolbeloborsk.ucoz.ru/_nw/0/s00773235.jpg">
                      <a:hlinkClick r:id="rId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0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Verdana" w:hAnsi="Verdana"/>
          <w:noProof/>
          <w:color w:val="0069A9"/>
          <w:sz w:val="18"/>
          <w:szCs w:val="18"/>
        </w:rPr>
        <w:drawing>
          <wp:anchor distT="0" distB="0" distL="114300" distR="114300" simplePos="0" relativeHeight="251657216" behindDoc="1" locked="0" layoutInCell="1" allowOverlap="1" wp14:anchorId="0F6E2964">
            <wp:simplePos x="0" y="0"/>
            <wp:positionH relativeFrom="column">
              <wp:posOffset>-4445</wp:posOffset>
            </wp:positionH>
            <wp:positionV relativeFrom="paragraph">
              <wp:posOffset>600075</wp:posOffset>
            </wp:positionV>
            <wp:extent cx="2886075" cy="4075430"/>
            <wp:effectExtent l="0" t="0" r="9525" b="1270"/>
            <wp:wrapTight wrapText="bothSides">
              <wp:wrapPolygon edited="0">
                <wp:start x="0" y="0"/>
                <wp:lineTo x="0" y="21506"/>
                <wp:lineTo x="21529" y="21506"/>
                <wp:lineTo x="21529" y="0"/>
                <wp:lineTo x="0" y="0"/>
              </wp:wrapPolygon>
            </wp:wrapTight>
            <wp:docPr id="2" name="Рисунок 2" descr="http://scoolbeloborsk.ucoz.ru/_nw/0/s61401944.jpg">
              <a:hlinkClick xmlns:a="http://schemas.openxmlformats.org/drawingml/2006/main" r:id="rId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oolbeloborsk.ucoz.ru/_nw/0/s61401944.jpg">
                      <a:hlinkClick r:id="rId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07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27"/>
          <w:szCs w:val="27"/>
        </w:rPr>
        <w:t xml:space="preserve">В Республике </w:t>
      </w:r>
      <w:proofErr w:type="spellStart"/>
      <w:r>
        <w:rPr>
          <w:rFonts w:ascii="Verdana" w:hAnsi="Verdana"/>
          <w:color w:val="000000"/>
          <w:sz w:val="27"/>
          <w:szCs w:val="27"/>
        </w:rPr>
        <w:t>Коми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функционирует Межведомственная служба реагирования "Скорая социальная помощь"</w:t>
      </w:r>
      <w:r>
        <w:rPr>
          <w:rFonts w:ascii="Verdana" w:hAnsi="Verdana"/>
          <w:color w:val="000000"/>
          <w:sz w:val="18"/>
          <w:szCs w:val="18"/>
        </w:rPr>
        <w:t>     </w:t>
      </w:r>
    </w:p>
    <w:p w:rsidR="00822FD5" w:rsidRPr="00B73B25" w:rsidRDefault="00822FD5" w:rsidP="00B73B25"/>
    <w:sectPr w:rsidR="00822FD5" w:rsidRPr="00B7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028"/>
    <w:rsid w:val="00822FD5"/>
    <w:rsid w:val="009E6028"/>
    <w:rsid w:val="00B17F5B"/>
    <w:rsid w:val="00B73B25"/>
    <w:rsid w:val="00D05284"/>
    <w:rsid w:val="00E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324DB-A8EB-4748-B018-274BC97E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B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oolbeloborsk.ucoz.ru/_nw/0/61401944.pn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coolbeloborsk.ucoz.ru/_nw/0/00773235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7</cp:revision>
  <dcterms:created xsi:type="dcterms:W3CDTF">2018-01-14T10:10:00Z</dcterms:created>
  <dcterms:modified xsi:type="dcterms:W3CDTF">2018-01-21T11:02:00Z</dcterms:modified>
</cp:coreProperties>
</file>