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F1" w:rsidRPr="002730A5" w:rsidRDefault="00F362F1" w:rsidP="00F362F1">
      <w:pPr>
        <w:spacing w:after="0" w:line="240" w:lineRule="auto"/>
        <w:jc w:val="center"/>
        <w:rPr>
          <w:b/>
          <w:szCs w:val="28"/>
          <w:shd w:val="clear" w:color="auto" w:fill="FFFFFF"/>
        </w:rPr>
      </w:pPr>
      <w:bookmarkStart w:id="0" w:name="_GoBack"/>
      <w:bookmarkEnd w:id="0"/>
      <w:r w:rsidRPr="002730A5">
        <w:rPr>
          <w:b/>
          <w:szCs w:val="28"/>
          <w:shd w:val="clear" w:color="auto" w:fill="FFFFFF"/>
        </w:rPr>
        <w:t>Муниципальное общеобразовательное учреждение</w:t>
      </w:r>
    </w:p>
    <w:p w:rsidR="00F362F1" w:rsidRDefault="00F362F1" w:rsidP="00F362F1">
      <w:pPr>
        <w:spacing w:after="0" w:line="240" w:lineRule="auto"/>
        <w:jc w:val="center"/>
        <w:rPr>
          <w:b/>
          <w:szCs w:val="28"/>
          <w:shd w:val="clear" w:color="auto" w:fill="FFFFFF"/>
        </w:rPr>
      </w:pPr>
      <w:r w:rsidRPr="002730A5">
        <w:rPr>
          <w:b/>
          <w:szCs w:val="28"/>
          <w:shd w:val="clear" w:color="auto" w:fill="FFFFFF"/>
        </w:rPr>
        <w:t>Ярашъюская основная общеобразовательная школа</w:t>
      </w:r>
    </w:p>
    <w:p w:rsidR="00F362F1" w:rsidRDefault="00F362F1" w:rsidP="00F362F1">
      <w:pPr>
        <w:spacing w:after="0" w:line="240" w:lineRule="auto"/>
        <w:jc w:val="center"/>
        <w:rPr>
          <w:b/>
          <w:szCs w:val="28"/>
          <w:shd w:val="clear" w:color="auto" w:fill="FFFFFF"/>
        </w:rPr>
      </w:pPr>
    </w:p>
    <w:tbl>
      <w:tblPr>
        <w:tblW w:w="10398" w:type="dxa"/>
        <w:tblInd w:w="-252" w:type="dxa"/>
        <w:tblLook w:val="00A0" w:firstRow="1" w:lastRow="0" w:firstColumn="1" w:lastColumn="0" w:noHBand="0" w:noVBand="0"/>
      </w:tblPr>
      <w:tblGrid>
        <w:gridCol w:w="7022"/>
        <w:gridCol w:w="3376"/>
      </w:tblGrid>
      <w:tr w:rsidR="00F362F1" w:rsidRPr="00C45279" w:rsidTr="00D0750C">
        <w:tc>
          <w:tcPr>
            <w:tcW w:w="7022" w:type="dxa"/>
          </w:tcPr>
          <w:p w:rsidR="00F362F1" w:rsidRPr="00C45279" w:rsidRDefault="00F362F1" w:rsidP="00D0750C">
            <w:pPr>
              <w:spacing w:after="0" w:line="240" w:lineRule="auto"/>
              <w:rPr>
                <w:szCs w:val="28"/>
              </w:rPr>
            </w:pPr>
            <w:r w:rsidRPr="00C45279">
              <w:rPr>
                <w:szCs w:val="28"/>
              </w:rPr>
              <w:t>Принято</w:t>
            </w:r>
          </w:p>
          <w:p w:rsidR="00F362F1" w:rsidRPr="00C45279" w:rsidRDefault="00F362F1" w:rsidP="00D0750C">
            <w:pPr>
              <w:spacing w:after="0" w:line="240" w:lineRule="auto"/>
              <w:rPr>
                <w:szCs w:val="28"/>
              </w:rPr>
            </w:pPr>
            <w:r w:rsidRPr="00C45279">
              <w:rPr>
                <w:szCs w:val="28"/>
              </w:rPr>
              <w:t xml:space="preserve">Педагогическим советом                                  </w:t>
            </w:r>
          </w:p>
          <w:p w:rsidR="00F362F1" w:rsidRPr="00C45279" w:rsidRDefault="00F362F1" w:rsidP="00D0750C">
            <w:pPr>
              <w:spacing w:after="0" w:line="240" w:lineRule="auto"/>
              <w:ind w:left="-108"/>
              <w:rPr>
                <w:szCs w:val="28"/>
              </w:rPr>
            </w:pPr>
            <w:r w:rsidRPr="00C45279">
              <w:rPr>
                <w:szCs w:val="28"/>
              </w:rPr>
              <w:t xml:space="preserve">  Протокол № 11                               </w:t>
            </w:r>
          </w:p>
          <w:p w:rsidR="00F362F1" w:rsidRPr="00C45279" w:rsidRDefault="00F362F1" w:rsidP="00D0750C">
            <w:pPr>
              <w:spacing w:after="0" w:line="240" w:lineRule="auto"/>
              <w:rPr>
                <w:szCs w:val="28"/>
              </w:rPr>
            </w:pPr>
            <w:r w:rsidRPr="00C45279">
              <w:rPr>
                <w:szCs w:val="28"/>
              </w:rPr>
              <w:t xml:space="preserve">от  01.07.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45279">
                <w:rPr>
                  <w:szCs w:val="28"/>
                </w:rPr>
                <w:t>2013 г</w:t>
              </w:r>
            </w:smartTag>
            <w:r w:rsidRPr="00C45279">
              <w:rPr>
                <w:szCs w:val="28"/>
              </w:rPr>
              <w:t xml:space="preserve">                            </w:t>
            </w:r>
          </w:p>
        </w:tc>
        <w:tc>
          <w:tcPr>
            <w:tcW w:w="3376" w:type="dxa"/>
          </w:tcPr>
          <w:p w:rsidR="00F362F1" w:rsidRPr="00C45279" w:rsidRDefault="00F362F1" w:rsidP="00D0750C">
            <w:pPr>
              <w:spacing w:after="0" w:line="240" w:lineRule="auto"/>
              <w:jc w:val="right"/>
              <w:rPr>
                <w:szCs w:val="28"/>
              </w:rPr>
            </w:pPr>
            <w:r w:rsidRPr="00C45279">
              <w:rPr>
                <w:szCs w:val="28"/>
              </w:rPr>
              <w:t>Утверждено</w:t>
            </w:r>
          </w:p>
          <w:p w:rsidR="00F362F1" w:rsidRPr="00C45279" w:rsidRDefault="00F362F1" w:rsidP="00D0750C">
            <w:pPr>
              <w:spacing w:after="0" w:line="240" w:lineRule="auto"/>
              <w:jc w:val="right"/>
              <w:rPr>
                <w:szCs w:val="28"/>
              </w:rPr>
            </w:pPr>
            <w:r w:rsidRPr="00C45279">
              <w:rPr>
                <w:szCs w:val="28"/>
              </w:rPr>
              <w:t>приказом руководителя</w:t>
            </w:r>
          </w:p>
          <w:p w:rsidR="00F362F1" w:rsidRPr="00C45279" w:rsidRDefault="00F362F1" w:rsidP="00D0750C">
            <w:pPr>
              <w:spacing w:after="0" w:line="240" w:lineRule="auto"/>
              <w:jc w:val="right"/>
              <w:rPr>
                <w:szCs w:val="28"/>
              </w:rPr>
            </w:pPr>
            <w:r w:rsidRPr="00C45279">
              <w:rPr>
                <w:szCs w:val="28"/>
              </w:rPr>
              <w:t>от   01.07.2013 года</w:t>
            </w:r>
          </w:p>
          <w:p w:rsidR="00F362F1" w:rsidRPr="00C45279" w:rsidRDefault="00F362F1" w:rsidP="00D0750C">
            <w:pPr>
              <w:spacing w:after="0" w:line="240" w:lineRule="auto"/>
              <w:jc w:val="right"/>
              <w:rPr>
                <w:szCs w:val="28"/>
              </w:rPr>
            </w:pPr>
            <w:r w:rsidRPr="00C45279">
              <w:rPr>
                <w:szCs w:val="28"/>
              </w:rPr>
              <w:t xml:space="preserve">                              № 237</w:t>
            </w:r>
          </w:p>
        </w:tc>
      </w:tr>
    </w:tbl>
    <w:p w:rsidR="00F362F1" w:rsidRPr="002730A5" w:rsidRDefault="00F362F1" w:rsidP="00F362F1">
      <w:pPr>
        <w:spacing w:after="0" w:line="240" w:lineRule="auto"/>
        <w:jc w:val="center"/>
        <w:rPr>
          <w:szCs w:val="28"/>
        </w:rPr>
      </w:pPr>
    </w:p>
    <w:p w:rsidR="00F362F1" w:rsidRDefault="00F362F1">
      <w:pPr>
        <w:ind w:left="225" w:right="4"/>
      </w:pPr>
    </w:p>
    <w:p w:rsidR="00F362F1" w:rsidRPr="00F362F1" w:rsidRDefault="00F362F1" w:rsidP="00F362F1">
      <w:pPr>
        <w:spacing w:after="0" w:line="259" w:lineRule="auto"/>
        <w:ind w:left="768" w:right="0" w:firstLine="0"/>
        <w:jc w:val="center"/>
        <w:rPr>
          <w:b/>
          <w:szCs w:val="28"/>
        </w:rPr>
      </w:pPr>
      <w:r w:rsidRPr="00F362F1">
        <w:rPr>
          <w:b/>
          <w:szCs w:val="28"/>
        </w:rPr>
        <w:t>ПОРЯДОК И ОСНОВАНИЕ</w:t>
      </w:r>
    </w:p>
    <w:p w:rsidR="00F362F1" w:rsidRPr="00F362F1" w:rsidRDefault="00F362F1" w:rsidP="00F362F1">
      <w:pPr>
        <w:spacing w:after="0" w:line="259" w:lineRule="auto"/>
        <w:ind w:left="10" w:right="173" w:hanging="10"/>
        <w:jc w:val="center"/>
        <w:rPr>
          <w:b/>
          <w:szCs w:val="28"/>
        </w:rPr>
      </w:pPr>
      <w:r w:rsidRPr="00F362F1">
        <w:rPr>
          <w:b/>
          <w:szCs w:val="28"/>
        </w:rPr>
        <w:t>ПЕРЕВОДА, ОТЧИСЛЕНИЯ И ВОССТАНОВЛЕНИЯ</w:t>
      </w:r>
    </w:p>
    <w:p w:rsidR="00F362F1" w:rsidRPr="00F362F1" w:rsidRDefault="00F362F1" w:rsidP="00F362F1">
      <w:pPr>
        <w:spacing w:after="0"/>
        <w:ind w:left="225" w:right="4"/>
        <w:jc w:val="center"/>
        <w:rPr>
          <w:b/>
          <w:szCs w:val="28"/>
        </w:rPr>
      </w:pPr>
      <w:r w:rsidRPr="00F362F1">
        <w:rPr>
          <w:b/>
          <w:szCs w:val="28"/>
        </w:rPr>
        <w:t>УЧАЩИХСЯ</w:t>
      </w:r>
      <w:r>
        <w:rPr>
          <w:b/>
          <w:szCs w:val="28"/>
        </w:rPr>
        <w:t>, ОБУЧАЮЩИХСЯ ПО ДОПОЛНИТЕЛЬНОЙ ОБЩЕОБРАЗОВАТЕЛЬНОЙ ПРОГРАММЕ</w:t>
      </w:r>
    </w:p>
    <w:p w:rsidR="00F362F1" w:rsidRDefault="00F362F1" w:rsidP="00F362F1">
      <w:pPr>
        <w:ind w:left="225" w:right="4"/>
        <w:jc w:val="center"/>
      </w:pPr>
    </w:p>
    <w:p w:rsidR="00F362F1" w:rsidRDefault="00236200" w:rsidP="00236200">
      <w:pPr>
        <w:pStyle w:val="a5"/>
        <w:numPr>
          <w:ilvl w:val="0"/>
          <w:numId w:val="5"/>
        </w:numPr>
        <w:ind w:right="4"/>
        <w:rPr>
          <w:b/>
        </w:rPr>
      </w:pPr>
      <w:r>
        <w:rPr>
          <w:b/>
        </w:rPr>
        <w:t>Общие положения</w:t>
      </w:r>
    </w:p>
    <w:p w:rsidR="00236200" w:rsidRPr="00236200" w:rsidRDefault="00236200" w:rsidP="00236200">
      <w:pPr>
        <w:pStyle w:val="a5"/>
        <w:ind w:left="580" w:right="4" w:firstLine="0"/>
        <w:rPr>
          <w:b/>
        </w:rPr>
      </w:pPr>
    </w:p>
    <w:p w:rsidR="00E00EF5" w:rsidRDefault="0084348B">
      <w:pPr>
        <w:ind w:left="225" w:right="4"/>
      </w:pPr>
      <w:r>
        <w:pict>
          <v:shape id="_x0000_i1026" type="#_x0000_t75" style="width:7.5pt;height:9.65pt;visibility:visible;mso-wrap-style:square">
            <v:imagedata r:id="rId6" o:title=""/>
          </v:shape>
        </w:pict>
      </w:r>
      <w:proofErr w:type="gramStart"/>
      <w:r w:rsidR="00F546D4">
        <w:t>Настоящий Порядок и основание для перевода, отчисления и восстановления учащихся в М</w:t>
      </w:r>
      <w:r w:rsidR="00F362F1">
        <w:t>О</w:t>
      </w:r>
      <w:r w:rsidR="00F546D4">
        <w:t xml:space="preserve">У </w:t>
      </w:r>
      <w:r w:rsidR="00F362F1">
        <w:t xml:space="preserve"> Ярашъюская ООШ</w:t>
      </w:r>
      <w:r w:rsidR="00F546D4">
        <w:t xml:space="preserve"> </w:t>
      </w:r>
      <w:r w:rsidR="00F362F1">
        <w:t xml:space="preserve">по дополнительной общеобразовательной программе </w:t>
      </w:r>
      <w:r w:rsidR="00F546D4">
        <w:t>(далее — Порядок) разработан в соо</w:t>
      </w:r>
      <w:r w:rsidR="00F362F1">
        <w:t>тветствии со ст. 30, 62 Федеральн</w:t>
      </w:r>
      <w:r w:rsidR="00F546D4">
        <w:t xml:space="preserve">ого закона от 29.122012 273-ФЗ «Об образовании в Российской Федерации», Уставом </w:t>
      </w:r>
      <w:r w:rsidR="00F362F1">
        <w:t xml:space="preserve"> МОУ  Ярашъюская ООШ</w:t>
      </w:r>
      <w:r w:rsidR="00F546D4">
        <w:t xml:space="preserve"> (далее — Учреждение) и регламентирует деятельность при переводе, отчис</w:t>
      </w:r>
      <w:r w:rsidR="00F362F1">
        <w:t xml:space="preserve">лении и восстановлении учащихся, обучающихся по дополнительной общеобразовательной программе </w:t>
      </w:r>
      <w:r w:rsidR="00236200">
        <w:t>в Учреждении.</w:t>
      </w:r>
      <w:proofErr w:type="gramEnd"/>
    </w:p>
    <w:p w:rsidR="00236200" w:rsidRDefault="00236200">
      <w:pPr>
        <w:ind w:left="225" w:right="4"/>
      </w:pPr>
    </w:p>
    <w:p w:rsidR="00E00EF5" w:rsidRDefault="00F546D4">
      <w:pPr>
        <w:numPr>
          <w:ilvl w:val="0"/>
          <w:numId w:val="1"/>
        </w:numPr>
        <w:ind w:right="4" w:hanging="710"/>
        <w:rPr>
          <w:b/>
        </w:rPr>
      </w:pPr>
      <w:r w:rsidRPr="00F362F1">
        <w:rPr>
          <w:b/>
        </w:rPr>
        <w:t xml:space="preserve">Порядок </w:t>
      </w:r>
      <w:r w:rsidR="00F362F1">
        <w:rPr>
          <w:b/>
        </w:rPr>
        <w:t>перевода учащихся</w:t>
      </w:r>
    </w:p>
    <w:p w:rsidR="00236200" w:rsidRPr="00F362F1" w:rsidRDefault="00236200" w:rsidP="00236200">
      <w:pPr>
        <w:ind w:left="935" w:right="4" w:firstLine="0"/>
        <w:rPr>
          <w:b/>
        </w:rPr>
      </w:pPr>
    </w:p>
    <w:p w:rsidR="00E00EF5" w:rsidRDefault="00F546D4">
      <w:pPr>
        <w:spacing w:after="0" w:line="254" w:lineRule="auto"/>
        <w:ind w:right="0" w:firstLine="0"/>
        <w:jc w:val="left"/>
      </w:pPr>
      <w:r>
        <w:t xml:space="preserve">2.1. Учащиеся, освоившие в полном объеме </w:t>
      </w:r>
      <w:r w:rsidR="00F362F1">
        <w:t xml:space="preserve">  дополнительную общеобразовательную общеразвивающую программу</w:t>
      </w:r>
      <w:r>
        <w:t xml:space="preserve"> текущего учебного года и успешно прошедшие итоговую аттестацию, перево</w:t>
      </w:r>
      <w:r w:rsidR="00F362F1">
        <w:t>дятся на следующий год обучения.</w:t>
      </w:r>
    </w:p>
    <w:p w:rsidR="00E00EF5" w:rsidRDefault="00F362F1">
      <w:pPr>
        <w:ind w:left="225" w:right="4"/>
      </w:pPr>
      <w:r>
        <w:t>2.2.</w:t>
      </w:r>
      <w:r w:rsidR="00F546D4">
        <w:t xml:space="preserve"> Перевод учащегося на следующий учебный год осуществляется на </w:t>
      </w:r>
      <w:r>
        <w:t>о</w:t>
      </w:r>
      <w:r w:rsidR="00F546D4">
        <w:t>сновании решения педагогического совета Учреждения и оформляется приказом директора Учреждения.</w:t>
      </w:r>
    </w:p>
    <w:p w:rsidR="00E00EF5" w:rsidRDefault="00F546D4">
      <w:pPr>
        <w:ind w:left="225" w:right="4"/>
      </w:pPr>
      <w:r>
        <w:t xml:space="preserve">23. </w:t>
      </w:r>
      <w:proofErr w:type="gramStart"/>
      <w:r>
        <w:t xml:space="preserve">Перевод учащегося из одной группы (детского объединения) в другую осуществляется на основании заявления родителя (законного представителя) учащегося и (или) медицинского заключения (для зачисления в физкультурно-спортивные, </w:t>
      </w:r>
      <w:proofErr w:type="spellStart"/>
      <w:r>
        <w:t>спортивно•технические</w:t>
      </w:r>
      <w:proofErr w:type="spellEnd"/>
      <w:r>
        <w:t xml:space="preserve">, туристско-краеведческие и др.) при наличии свободных мест в объединении, и оформляется приказом руководителя </w:t>
      </w:r>
      <w:r w:rsidR="00F362F1">
        <w:t xml:space="preserve"> </w:t>
      </w:r>
      <w:r>
        <w:t>Учреждения.</w:t>
      </w:r>
      <w:proofErr w:type="gramEnd"/>
    </w:p>
    <w:p w:rsidR="00E00EF5" w:rsidRDefault="00F546D4">
      <w:pPr>
        <w:ind w:left="225" w:right="4"/>
      </w:pPr>
      <w:r>
        <w:t xml:space="preserve">24 Место за учащимся в Учреждении сохраняется на время его отсутствия </w:t>
      </w:r>
      <w:r>
        <w:rPr>
          <w:noProof/>
        </w:rPr>
        <w:drawing>
          <wp:inline distT="0" distB="0" distL="0" distR="0">
            <wp:extent cx="6096" cy="12189"/>
            <wp:effectExtent l="0" t="0" r="0" b="0"/>
            <wp:docPr id="2379" name="Picture 2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9" name="Picture 237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 случаях:</w:t>
      </w:r>
    </w:p>
    <w:p w:rsidR="00E00EF5" w:rsidRDefault="00F362F1">
      <w:pPr>
        <w:numPr>
          <w:ilvl w:val="0"/>
          <w:numId w:val="2"/>
        </w:numPr>
        <w:ind w:right="4"/>
      </w:pPr>
      <w:r>
        <w:t>болезни,</w:t>
      </w:r>
      <w:r w:rsidR="00F546D4">
        <w:t xml:space="preserve"> </w:t>
      </w:r>
      <w:r w:rsidR="00F546D4">
        <w:rPr>
          <w:noProof/>
        </w:rPr>
        <w:drawing>
          <wp:inline distT="0" distB="0" distL="0" distR="0">
            <wp:extent cx="48768" cy="12188"/>
            <wp:effectExtent l="0" t="0" r="0" b="0"/>
            <wp:docPr id="2380" name="Picture 23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0" name="Picture 238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46D4">
        <w:t>карантина;</w:t>
      </w:r>
    </w:p>
    <w:p w:rsidR="00E00EF5" w:rsidRDefault="00F546D4">
      <w:pPr>
        <w:numPr>
          <w:ilvl w:val="0"/>
          <w:numId w:val="2"/>
        </w:numPr>
        <w:ind w:right="4"/>
      </w:pPr>
      <w:r>
        <w:t>прохождения санаторно-курортного лечения;</w:t>
      </w:r>
    </w:p>
    <w:p w:rsidR="00F362F1" w:rsidRDefault="00F362F1">
      <w:pPr>
        <w:ind w:left="225" w:right="4"/>
        <w:rPr>
          <w:noProof/>
        </w:rPr>
      </w:pPr>
      <w:r>
        <w:t>-</w:t>
      </w:r>
      <w:r w:rsidR="00F546D4">
        <w:t xml:space="preserve"> отпуска родителей (законных представителей); </w:t>
      </w:r>
    </w:p>
    <w:p w:rsidR="00236200" w:rsidRDefault="00F362F1">
      <w:pPr>
        <w:ind w:left="225" w:right="4"/>
      </w:pPr>
      <w:r>
        <w:rPr>
          <w:noProof/>
        </w:rPr>
        <w:lastRenderedPageBreak/>
        <w:t xml:space="preserve">- </w:t>
      </w:r>
      <w:r w:rsidR="00F546D4">
        <w:t xml:space="preserve"> в иных случаях</w:t>
      </w:r>
      <w:r>
        <w:t>,</w:t>
      </w:r>
      <w:r w:rsidR="00F546D4">
        <w:t xml:space="preserve"> в соответствии с уважительными семейными обстоятельствами, по заявлению родителей (законных представителей)</w:t>
      </w:r>
      <w:r w:rsidR="00236200">
        <w:t>.</w:t>
      </w:r>
    </w:p>
    <w:p w:rsidR="00F362F1" w:rsidRDefault="00F546D4">
      <w:pPr>
        <w:ind w:left="225" w:right="4"/>
      </w:pPr>
      <w:r>
        <w:t xml:space="preserve"> </w:t>
      </w:r>
    </w:p>
    <w:p w:rsidR="00E00EF5" w:rsidRDefault="00F362F1">
      <w:pPr>
        <w:ind w:left="225" w:right="4"/>
        <w:rPr>
          <w:b/>
        </w:rPr>
      </w:pPr>
      <w:r>
        <w:t xml:space="preserve">З.  </w:t>
      </w:r>
      <w:r w:rsidR="00F546D4">
        <w:t xml:space="preserve"> </w:t>
      </w:r>
      <w:r w:rsidR="00F546D4" w:rsidRPr="00F362F1">
        <w:rPr>
          <w:b/>
        </w:rPr>
        <w:t xml:space="preserve">Отчисление </w:t>
      </w:r>
      <w:r>
        <w:rPr>
          <w:b/>
        </w:rPr>
        <w:t xml:space="preserve"> учащихся</w:t>
      </w:r>
    </w:p>
    <w:p w:rsidR="00236200" w:rsidRPr="00F362F1" w:rsidRDefault="00236200">
      <w:pPr>
        <w:ind w:left="225" w:right="4"/>
        <w:rPr>
          <w:b/>
        </w:rPr>
      </w:pPr>
    </w:p>
    <w:p w:rsidR="00E00EF5" w:rsidRDefault="00F546D4">
      <w:pPr>
        <w:ind w:left="225" w:right="4"/>
      </w:pPr>
      <w:r>
        <w:t xml:space="preserve">3.1. Основанием для отчисления учащегося </w:t>
      </w:r>
      <w:r w:rsidR="00F362F1">
        <w:t xml:space="preserve"> </w:t>
      </w:r>
      <w:r>
        <w:t xml:space="preserve"> могут быть:</w:t>
      </w:r>
    </w:p>
    <w:p w:rsidR="00E00EF5" w:rsidRDefault="00F546D4">
      <w:pPr>
        <w:numPr>
          <w:ilvl w:val="0"/>
          <w:numId w:val="2"/>
        </w:numPr>
        <w:ind w:right="4"/>
      </w:pPr>
      <w:r>
        <w:t>завершение освоения дополнительной общеобразовательной общеразвивающей программы детского объединения;</w:t>
      </w:r>
    </w:p>
    <w:p w:rsidR="00E00EF5" w:rsidRDefault="00F546D4" w:rsidP="00F362F1">
      <w:pPr>
        <w:numPr>
          <w:ilvl w:val="0"/>
          <w:numId w:val="2"/>
        </w:numPr>
        <w:ind w:right="4"/>
      </w:pPr>
      <w:r>
        <w:t>заявление на добровольной основе родителей (законных представителей) и</w:t>
      </w:r>
      <w:r w:rsidR="00F362F1">
        <w:t xml:space="preserve"> </w:t>
      </w:r>
      <w:r>
        <w:t>(или) собственное желание само</w:t>
      </w:r>
      <w:r w:rsidR="00F362F1">
        <w:t>го учащегося (достигшего 14 лет)</w:t>
      </w:r>
      <w:r>
        <w:t>,</w:t>
      </w:r>
    </w:p>
    <w:p w:rsidR="00236200" w:rsidRDefault="00236200">
      <w:pPr>
        <w:numPr>
          <w:ilvl w:val="0"/>
          <w:numId w:val="2"/>
        </w:numPr>
        <w:ind w:right="4"/>
      </w:pPr>
      <w:r>
        <w:t>медицинское заключение</w:t>
      </w:r>
      <w:r w:rsidR="00F546D4">
        <w:t xml:space="preserve"> о состоянии здоровья ребенка, препятствующего дальнейшему посещению</w:t>
      </w:r>
      <w:r>
        <w:t>;</w:t>
      </w:r>
      <w:r w:rsidR="00F546D4">
        <w:t xml:space="preserve"> </w:t>
      </w:r>
    </w:p>
    <w:p w:rsidR="00E00EF5" w:rsidRDefault="00F546D4">
      <w:pPr>
        <w:numPr>
          <w:ilvl w:val="0"/>
          <w:numId w:val="2"/>
        </w:numPr>
        <w:ind w:right="4"/>
      </w:pPr>
      <w:r>
        <w:t xml:space="preserve"> изменение места жительства;</w:t>
      </w:r>
    </w:p>
    <w:p w:rsidR="00236200" w:rsidRDefault="00236200">
      <w:pPr>
        <w:numPr>
          <w:ilvl w:val="0"/>
          <w:numId w:val="2"/>
        </w:numPr>
        <w:spacing w:after="39"/>
        <w:ind w:right="4"/>
      </w:pPr>
      <w:r>
        <w:t>достижение</w:t>
      </w:r>
      <w:r w:rsidR="00F546D4">
        <w:t xml:space="preserve"> </w:t>
      </w:r>
      <w:proofErr w:type="gramStart"/>
      <w:r w:rsidR="00F546D4">
        <w:t>обучающимся</w:t>
      </w:r>
      <w:proofErr w:type="gramEnd"/>
      <w:r w:rsidR="00F546D4">
        <w:t xml:space="preserve"> возраста старше 18 лет; </w:t>
      </w:r>
    </w:p>
    <w:p w:rsidR="00E00EF5" w:rsidRDefault="00236200" w:rsidP="00236200">
      <w:pPr>
        <w:numPr>
          <w:ilvl w:val="0"/>
          <w:numId w:val="2"/>
        </w:numPr>
        <w:spacing w:after="39"/>
        <w:ind w:right="4"/>
      </w:pPr>
      <w:r>
        <w:t>обстоятельства, не зависящие</w:t>
      </w:r>
      <w:r w:rsidR="00F546D4">
        <w:t xml:space="preserve"> от воли родителей (законных представителей) несовершеннолетнего учащегося и Учреждения, в том числе в случае его ликвидации</w:t>
      </w:r>
      <w:r>
        <w:t>.</w:t>
      </w:r>
    </w:p>
    <w:p w:rsidR="00E00EF5" w:rsidRDefault="00F546D4">
      <w:pPr>
        <w:ind w:left="19" w:right="518"/>
      </w:pPr>
      <w:r>
        <w:t>3</w:t>
      </w:r>
      <w:r w:rsidR="00236200">
        <w:t>.2</w:t>
      </w:r>
      <w:r>
        <w:t>. Решение об отчислении учащ</w:t>
      </w:r>
      <w:r w:rsidR="00236200">
        <w:t xml:space="preserve">егося принимается на педсовете </w:t>
      </w:r>
      <w:r>
        <w:t>Учреждения и оформляется приказом директора и доводится до сведения родителей (зак</w:t>
      </w:r>
      <w:r w:rsidR="00236200">
        <w:t>онных представителей) учащегося.</w:t>
      </w:r>
    </w:p>
    <w:p w:rsidR="00236200" w:rsidRDefault="00236200">
      <w:pPr>
        <w:ind w:left="19" w:right="518"/>
      </w:pPr>
    </w:p>
    <w:p w:rsidR="00E00EF5" w:rsidRDefault="00F546D4">
      <w:pPr>
        <w:numPr>
          <w:ilvl w:val="0"/>
          <w:numId w:val="3"/>
        </w:numPr>
        <w:ind w:right="4"/>
        <w:rPr>
          <w:b/>
        </w:rPr>
      </w:pPr>
      <w:r w:rsidRPr="00236200">
        <w:rPr>
          <w:b/>
        </w:rPr>
        <w:t>Восстановление учащегося</w:t>
      </w:r>
      <w:r>
        <w:t xml:space="preserve"> </w:t>
      </w:r>
      <w:r w:rsidRPr="00236200">
        <w:rPr>
          <w:b/>
        </w:rPr>
        <w:t xml:space="preserve">на </w:t>
      </w:r>
      <w:proofErr w:type="gramStart"/>
      <w:r w:rsidRPr="00236200">
        <w:rPr>
          <w:b/>
        </w:rPr>
        <w:t>обучение</w:t>
      </w:r>
      <w:proofErr w:type="gramEnd"/>
      <w:r w:rsidRPr="00236200">
        <w:rPr>
          <w:b/>
        </w:rPr>
        <w:t xml:space="preserve"> по дополнительным</w:t>
      </w:r>
      <w:r w:rsidR="00236200" w:rsidRPr="00236200">
        <w:rPr>
          <w:b/>
        </w:rPr>
        <w:t xml:space="preserve"> общеобразовательным программам</w:t>
      </w:r>
    </w:p>
    <w:p w:rsidR="00236200" w:rsidRPr="00236200" w:rsidRDefault="00236200" w:rsidP="00236200">
      <w:pPr>
        <w:ind w:left="28" w:right="4" w:firstLine="0"/>
        <w:rPr>
          <w:b/>
        </w:rPr>
      </w:pPr>
    </w:p>
    <w:p w:rsidR="00E00EF5" w:rsidRDefault="00236200" w:rsidP="00236200">
      <w:pPr>
        <w:ind w:left="28" w:right="4" w:firstLine="0"/>
      </w:pPr>
      <w:r>
        <w:t xml:space="preserve">4.1 </w:t>
      </w:r>
      <w:r w:rsidR="00F546D4">
        <w:t xml:space="preserve">Учащиеся, не завершившие </w:t>
      </w:r>
      <w:proofErr w:type="gramStart"/>
      <w:r w:rsidR="00F546D4">
        <w:t>обучение</w:t>
      </w:r>
      <w:proofErr w:type="gramEnd"/>
      <w:r>
        <w:t xml:space="preserve"> по</w:t>
      </w:r>
      <w:r w:rsidR="00F546D4">
        <w:t xml:space="preserve"> </w:t>
      </w:r>
      <w:r w:rsidRPr="00236200">
        <w:t>дополнительным общеобразовательным программам</w:t>
      </w:r>
      <w:r>
        <w:t xml:space="preserve"> </w:t>
      </w:r>
      <w:r w:rsidR="00F546D4">
        <w:t>в Учреждении по состоянию здоровья или другим уважительным причинам, имеют право на восстановление в контингенте учащихся только при наличии свободных</w:t>
      </w:r>
      <w:r>
        <w:t xml:space="preserve"> мест.</w:t>
      </w:r>
    </w:p>
    <w:p w:rsidR="00E00EF5" w:rsidRDefault="00236200">
      <w:pPr>
        <w:ind w:left="19" w:right="4"/>
      </w:pPr>
      <w:r>
        <w:rPr>
          <w:noProof/>
        </w:rPr>
        <w:t xml:space="preserve">4.2. </w:t>
      </w:r>
      <w:r w:rsidR="00F546D4">
        <w:t>Основан</w:t>
      </w:r>
      <w:r>
        <w:t>ием для восстановления являются:</w:t>
      </w:r>
    </w:p>
    <w:p w:rsidR="00E00EF5" w:rsidRDefault="00F546D4">
      <w:pPr>
        <w:numPr>
          <w:ilvl w:val="0"/>
          <w:numId w:val="4"/>
        </w:numPr>
        <w:ind w:right="4"/>
      </w:pPr>
      <w:r>
        <w:t>заявление родителей (законных представителей) учащегося,</w:t>
      </w:r>
    </w:p>
    <w:p w:rsidR="00E00EF5" w:rsidRDefault="00F546D4">
      <w:pPr>
        <w:numPr>
          <w:ilvl w:val="0"/>
          <w:numId w:val="4"/>
        </w:numPr>
        <w:ind w:right="4"/>
      </w:pPr>
      <w:r>
        <w:t>протокол итоговой аттестац</w:t>
      </w:r>
      <w:r w:rsidR="00236200">
        <w:t>ии за предыдущий (незаконченный</w:t>
      </w:r>
      <w:r>
        <w:t>) учебный год.</w:t>
      </w:r>
    </w:p>
    <w:p w:rsidR="00E00EF5" w:rsidRDefault="00236200">
      <w:pPr>
        <w:ind w:left="19" w:right="4"/>
      </w:pPr>
      <w:r>
        <w:t>4.3.</w:t>
      </w:r>
      <w:r w:rsidR="00F546D4">
        <w:t xml:space="preserve"> Восстановление учащегося в контингенте учащихся  производится на основании приказа директора Учреждения.</w:t>
      </w:r>
    </w:p>
    <w:p w:rsidR="00E00EF5" w:rsidRDefault="00F546D4">
      <w:pPr>
        <w:ind w:left="19" w:right="499"/>
      </w:pPr>
      <w:r>
        <w:t>5. Спорные вопросы, возникающие в ходе перево</w:t>
      </w:r>
      <w:r w:rsidR="00236200">
        <w:t>да, отчисления учащегося из объедине</w:t>
      </w:r>
      <w:r>
        <w:t xml:space="preserve">ния решаются совместно </w:t>
      </w:r>
      <w:r w:rsidR="00236200">
        <w:t xml:space="preserve">с </w:t>
      </w:r>
      <w:r>
        <w:t>педагогом дополнительного образования, родителями (законными представителями) и представителями администрации Учреждения.</w:t>
      </w:r>
    </w:p>
    <w:p w:rsidR="00E00EF5" w:rsidRDefault="00236200">
      <w:pPr>
        <w:ind w:left="38" w:right="499"/>
      </w:pPr>
      <w:r>
        <w:t>6.</w:t>
      </w:r>
      <w:r w:rsidR="00F546D4">
        <w:t xml:space="preserve"> В случае отказа родителям (законным представителям) и (или) несовершеннолетним в переводе</w:t>
      </w:r>
      <w:r>
        <w:t>,</w:t>
      </w:r>
      <w:r w:rsidR="00F546D4">
        <w:t xml:space="preserve"> его родители (законные представители) имеют право обратиться к Учредителю с заявлением об устранении разногласий.</w:t>
      </w:r>
    </w:p>
    <w:sectPr w:rsidR="00E00EF5">
      <w:pgSz w:w="11904" w:h="16834"/>
      <w:pgMar w:top="921" w:right="979" w:bottom="825" w:left="13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7248" o:spid="_x0000_i1026" type="#_x0000_t75" style="width:11.8pt;height:15.05pt;visibility:visible;mso-wrap-style:square" o:bullet="t">
        <v:imagedata r:id="rId1" o:title=""/>
      </v:shape>
    </w:pict>
  </w:numPicBullet>
  <w:abstractNum w:abstractNumId="0">
    <w:nsid w:val="2E1B0166"/>
    <w:multiLevelType w:val="hybridMultilevel"/>
    <w:tmpl w:val="BCDCD6B6"/>
    <w:lvl w:ilvl="0" w:tplc="ABD241E4">
      <w:start w:val="2"/>
      <w:numFmt w:val="decimal"/>
      <w:lvlText w:val="%1."/>
      <w:lvlJc w:val="left"/>
      <w:pPr>
        <w:ind w:left="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47EF0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D84A8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CFAD6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B1C6B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37E14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07262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16CB7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9EEB3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B540B12"/>
    <w:multiLevelType w:val="hybridMultilevel"/>
    <w:tmpl w:val="DAAE026A"/>
    <w:lvl w:ilvl="0" w:tplc="1BCA76F8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88267A3C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E21286B8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CB3EAC26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BE96FB66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2F9A9570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85AEC74E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94C488F8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1D70A64E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4053BBB"/>
    <w:multiLevelType w:val="hybridMultilevel"/>
    <w:tmpl w:val="36500052"/>
    <w:lvl w:ilvl="0" w:tplc="84E24722">
      <w:start w:val="4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7E17B6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B6CC24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4E55BE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5601EE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80E96E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10F84C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C862B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3C3D56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5C01E46"/>
    <w:multiLevelType w:val="hybridMultilevel"/>
    <w:tmpl w:val="898A0BF0"/>
    <w:lvl w:ilvl="0" w:tplc="E06294E4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">
    <w:nsid w:val="781A41B3"/>
    <w:multiLevelType w:val="hybridMultilevel"/>
    <w:tmpl w:val="7D1E7432"/>
    <w:lvl w:ilvl="0" w:tplc="3A94A56C">
      <w:start w:val="1"/>
      <w:numFmt w:val="bullet"/>
      <w:lvlText w:val="-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8EC0D8A">
      <w:start w:val="1"/>
      <w:numFmt w:val="bullet"/>
      <w:lvlText w:val="o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1CE6EE4">
      <w:start w:val="1"/>
      <w:numFmt w:val="bullet"/>
      <w:lvlText w:val="▪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58A6CC4">
      <w:start w:val="1"/>
      <w:numFmt w:val="bullet"/>
      <w:lvlText w:val="•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D74EA54">
      <w:start w:val="1"/>
      <w:numFmt w:val="bullet"/>
      <w:lvlText w:val="o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052A0E0">
      <w:start w:val="1"/>
      <w:numFmt w:val="bullet"/>
      <w:lvlText w:val="▪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E2A2210">
      <w:start w:val="1"/>
      <w:numFmt w:val="bullet"/>
      <w:lvlText w:val="•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2046EDE">
      <w:start w:val="1"/>
      <w:numFmt w:val="bullet"/>
      <w:lvlText w:val="o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54CF620">
      <w:start w:val="1"/>
      <w:numFmt w:val="bullet"/>
      <w:lvlText w:val="▪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F5"/>
    <w:rsid w:val="00236200"/>
    <w:rsid w:val="0084348B"/>
    <w:rsid w:val="00C863EF"/>
    <w:rsid w:val="00E00EF5"/>
    <w:rsid w:val="00F362F1"/>
    <w:rsid w:val="00F5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7" w:lineRule="auto"/>
      <w:ind w:left="211" w:right="38" w:firstLine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3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2F1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236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7" w:lineRule="auto"/>
      <w:ind w:left="211" w:right="38" w:firstLine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3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2F1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236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5</cp:revision>
  <dcterms:created xsi:type="dcterms:W3CDTF">2018-10-19T03:32:00Z</dcterms:created>
  <dcterms:modified xsi:type="dcterms:W3CDTF">2018-10-19T05:56:00Z</dcterms:modified>
</cp:coreProperties>
</file>