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8" w:rsidRPr="00D44D12" w:rsidRDefault="004300B3" w:rsidP="0048310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108" w:rsidRPr="00D44D12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44D12">
        <w:rPr>
          <w:rFonts w:ascii="Times New Roman" w:hAnsi="Times New Roman"/>
          <w:b/>
          <w:sz w:val="28"/>
          <w:szCs w:val="28"/>
        </w:rPr>
        <w:t>ЯРАШЪЮСКАЯ ОСНОВНАЯ ОБЩЕОБРАЗОВАТЕЛЬНАЯ ШКОЛА</w:t>
      </w: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83108" w:rsidRPr="00D44D12" w:rsidRDefault="00483108" w:rsidP="00483108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Принято: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Утверждено</w:t>
      </w:r>
      <w:r w:rsidRPr="00D44D12">
        <w:rPr>
          <w:rFonts w:ascii="Times New Roman" w:hAnsi="Times New Roman"/>
          <w:sz w:val="24"/>
          <w:szCs w:val="24"/>
        </w:rPr>
        <w:t>:</w:t>
      </w:r>
    </w:p>
    <w:p w:rsidR="00483108" w:rsidRPr="00D44D12" w:rsidRDefault="00483108" w:rsidP="00483108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 w:rsidRPr="00D44D12">
        <w:rPr>
          <w:rFonts w:ascii="Times New Roman" w:hAnsi="Times New Roman"/>
          <w:sz w:val="24"/>
          <w:szCs w:val="24"/>
        </w:rPr>
        <w:t xml:space="preserve">на заседании педсовета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44D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директор школы __________</w:t>
      </w:r>
    </w:p>
    <w:p w:rsidR="00483108" w:rsidRPr="00D44D12" w:rsidRDefault="00483108" w:rsidP="00483108">
      <w:pPr>
        <w:tabs>
          <w:tab w:val="left" w:pos="330"/>
        </w:tabs>
        <w:spacing w:after="0"/>
        <w:ind w:left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31.01.2017 г.       </w:t>
      </w:r>
      <w:r w:rsidRPr="00D44D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44D12">
        <w:rPr>
          <w:rFonts w:ascii="Times New Roman" w:hAnsi="Times New Roman"/>
          <w:sz w:val="24"/>
          <w:szCs w:val="24"/>
        </w:rPr>
        <w:t xml:space="preserve"> Приказ №</w:t>
      </w:r>
      <w:r>
        <w:rPr>
          <w:rFonts w:ascii="Times New Roman" w:hAnsi="Times New Roman"/>
          <w:sz w:val="24"/>
          <w:szCs w:val="24"/>
        </w:rPr>
        <w:t xml:space="preserve"> 217 </w:t>
      </w:r>
      <w:r w:rsidRPr="00D44D1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31.08. </w:t>
      </w:r>
      <w:r w:rsidRPr="00D44D1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44D12">
        <w:rPr>
          <w:rFonts w:ascii="Times New Roman" w:hAnsi="Times New Roman"/>
          <w:sz w:val="24"/>
          <w:szCs w:val="24"/>
        </w:rPr>
        <w:t>г.</w:t>
      </w:r>
    </w:p>
    <w:p w:rsidR="00483108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Default="00483108" w:rsidP="0048310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C4D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АБОЧАЯ ПРОГРАММА </w:t>
      </w:r>
    </w:p>
    <w:p w:rsidR="00483108" w:rsidRDefault="00483108" w:rsidP="0048310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483108" w:rsidRPr="00641C4D" w:rsidRDefault="00483108" w:rsidP="00483108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«ИСТОРИЯ» </w:t>
      </w: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Pr="00AA1AB9" w:rsidRDefault="00483108" w:rsidP="0048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(класс): основное общее (7 класс)</w:t>
      </w:r>
    </w:p>
    <w:p w:rsidR="00483108" w:rsidRDefault="00483108" w:rsidP="0048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101BFA">
        <w:rPr>
          <w:rFonts w:ascii="Times New Roman" w:hAnsi="Times New Roman" w:cs="Times New Roman"/>
          <w:sz w:val="28"/>
          <w:szCs w:val="28"/>
        </w:rPr>
        <w:t>Чисталева</w:t>
      </w:r>
      <w:proofErr w:type="spellEnd"/>
      <w:r w:rsidR="00101BFA">
        <w:rPr>
          <w:rFonts w:ascii="Times New Roman" w:hAnsi="Times New Roman" w:cs="Times New Roman"/>
          <w:sz w:val="28"/>
          <w:szCs w:val="28"/>
        </w:rPr>
        <w:t xml:space="preserve"> Екатерина Константиновна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483108" w:rsidRPr="00AA1AB9" w:rsidRDefault="00483108" w:rsidP="0048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483108" w:rsidRPr="00AA1AB9" w:rsidRDefault="00483108" w:rsidP="0048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483108" w:rsidRDefault="00483108" w:rsidP="00483108">
      <w:pPr>
        <w:rPr>
          <w:rFonts w:ascii="Times New Roman" w:hAnsi="Times New Roman" w:cs="Times New Roman"/>
          <w:sz w:val="28"/>
          <w:szCs w:val="28"/>
        </w:rPr>
      </w:pPr>
    </w:p>
    <w:p w:rsidR="00483108" w:rsidRDefault="00483108" w:rsidP="00483108">
      <w:pPr>
        <w:rPr>
          <w:rFonts w:ascii="Times New Roman" w:hAnsi="Times New Roman" w:cs="Times New Roman"/>
          <w:sz w:val="28"/>
          <w:szCs w:val="28"/>
        </w:rPr>
      </w:pPr>
    </w:p>
    <w:p w:rsidR="00483108" w:rsidRDefault="00483108" w:rsidP="00483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программы:</w:t>
      </w:r>
    </w:p>
    <w:p w:rsidR="00483108" w:rsidRDefault="00483108" w:rsidP="00483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 7 класс. М: Просвещение 2016 г.</w:t>
      </w:r>
    </w:p>
    <w:p w:rsidR="00483108" w:rsidRPr="00D44D12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483108" w:rsidRPr="00895346" w:rsidRDefault="00483108" w:rsidP="0048310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95346">
        <w:rPr>
          <w:rFonts w:ascii="Times New Roman" w:hAnsi="Times New Roman"/>
          <w:sz w:val="28"/>
          <w:szCs w:val="28"/>
        </w:rPr>
        <w:t>ст</w:t>
      </w:r>
      <w:proofErr w:type="gramStart"/>
      <w:r w:rsidRPr="00895346">
        <w:rPr>
          <w:rFonts w:ascii="Times New Roman" w:hAnsi="Times New Roman"/>
          <w:sz w:val="28"/>
          <w:szCs w:val="28"/>
        </w:rPr>
        <w:t>.Я</w:t>
      </w:r>
      <w:proofErr w:type="gramEnd"/>
      <w:r w:rsidRPr="00895346">
        <w:rPr>
          <w:rFonts w:ascii="Times New Roman" w:hAnsi="Times New Roman"/>
          <w:sz w:val="28"/>
          <w:szCs w:val="28"/>
        </w:rPr>
        <w:t>рашъю</w:t>
      </w:r>
      <w:proofErr w:type="spellEnd"/>
    </w:p>
    <w:p w:rsidR="00483108" w:rsidRDefault="00483108" w:rsidP="00483108">
      <w:pPr>
        <w:tabs>
          <w:tab w:val="left" w:pos="0"/>
        </w:tabs>
        <w:jc w:val="center"/>
      </w:pPr>
      <w:r w:rsidRPr="00895346">
        <w:rPr>
          <w:rFonts w:ascii="Times New Roman" w:hAnsi="Times New Roman"/>
          <w:sz w:val="28"/>
          <w:szCs w:val="28"/>
        </w:rPr>
        <w:t>2017 год</w:t>
      </w:r>
    </w:p>
    <w:p w:rsidR="00483108" w:rsidRDefault="00483108" w:rsidP="00483108">
      <w:pPr>
        <w:spacing w:after="3" w:line="259" w:lineRule="auto"/>
        <w:ind w:left="714" w:hanging="10"/>
        <w:jc w:val="center"/>
        <w:rPr>
          <w:b/>
        </w:rPr>
      </w:pPr>
    </w:p>
    <w:p w:rsidR="00B36679" w:rsidRPr="001C39B0" w:rsidRDefault="004300B3" w:rsidP="0043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36679"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"История России" (в рамках учебного предмета «История»)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Новая история. Конец XV—XVIII В. 30 ч.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От Средневековья к Новому времени.(1 ч)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Понятие «Новая история», хронологические рамки Новой истории.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Писарро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>. Начало создания колониальных империй. Пиратство. Ф. Дрейк.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Духовные искания эпохи Возрождения. Гуманизм. Данте Алигьери. Э.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Роттердамский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Первые буржуазные революции (4 ч)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 Европы и Азии в эпоху Просвещения. Время преобразований (7 ч)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Лок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1C39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. Фридрих II. Семилетняя война. 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Английские колонии в Америке. Война за независимость и образование США. Т.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Джефферсон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Колониальный период в Латинской Америке.(1 ч)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Пальмарес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Туссен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Лувертюр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и война на Гаити.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Традиционные общества Востока. (3 ч)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Держава Великих Моголов в Инд</w:t>
      </w:r>
      <w:proofErr w:type="gramStart"/>
      <w:r w:rsidRPr="001C39B0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Токугава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 XVI – XVII веках (40 ч.).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 в.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Завершение объединения русских земель вокруг Москвы и формирование единого Российского государства.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Экономическое развитие единого государства. Создание единой денежной системы. Начало закрепощения крестьянства.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Перемены в социальной структуре российского общества в XVI в.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1C39B0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Полиэтнический характер населения Московского царства.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Россия в системе европейских международных отношений в XVI в.</w:t>
      </w:r>
    </w:p>
    <w:p w:rsidR="00B36679" w:rsidRPr="001C39B0" w:rsidRDefault="00B36679" w:rsidP="00B366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679" w:rsidRPr="001C39B0" w:rsidRDefault="00B36679" w:rsidP="00B3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Культура народов России в XVI в.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Повседневная жизнь в центре и на окраинах страны, в городах и сельской местности. Быт основных сословий.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XVII в.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Россия и Европа </w:t>
      </w:r>
      <w:proofErr w:type="gramStart"/>
      <w:r w:rsidRPr="001C39B0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XVII в.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Смутное время, дискуссия о его причинах.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lastRenderedPageBreak/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российского общества. </w:t>
      </w:r>
      <w:proofErr w:type="gramStart"/>
      <w:r w:rsidRPr="001C39B0">
        <w:rPr>
          <w:rFonts w:ascii="Times New Roman" w:eastAsia="Times New Roman" w:hAnsi="Times New Roman" w:cs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Переяславская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рада. Войны с Османской империей, Крымским ханством и Речью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>. Отношения России со странами Западной Европы и Востока. Завершение присоединения Сибири.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Народы Поволжья и Сибири в XVI—XVII вв. Межэтнические отношения.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B36679" w:rsidRPr="001C39B0" w:rsidRDefault="00B36679" w:rsidP="00B3667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679" w:rsidRPr="001C39B0" w:rsidRDefault="00B36679" w:rsidP="00B3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1C39B0"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gram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и научных знаний. Газета «Вести-Куранты». Русские географические открытия XVII в.</w:t>
      </w:r>
    </w:p>
    <w:p w:rsidR="00B36679" w:rsidRPr="001C39B0" w:rsidRDefault="00B36679" w:rsidP="00B3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Быт, повседневность и картина мира русского человека в XVII в. Народы Поволжья и Сибири.</w:t>
      </w:r>
    </w:p>
    <w:p w:rsidR="000033FD" w:rsidRDefault="000033FD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0B3" w:rsidRDefault="004300B3" w:rsidP="004300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0B3" w:rsidRDefault="004300B3" w:rsidP="004300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0B3" w:rsidRDefault="004300B3" w:rsidP="004300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0B3" w:rsidRDefault="004300B3" w:rsidP="004300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планирование по истории в 7 классе.</w:t>
      </w:r>
    </w:p>
    <w:p w:rsidR="004300B3" w:rsidRDefault="004300B3" w:rsidP="004300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уроков-70.</w:t>
      </w:r>
    </w:p>
    <w:tbl>
      <w:tblPr>
        <w:tblStyle w:val="a5"/>
        <w:tblW w:w="8052" w:type="dxa"/>
        <w:tblInd w:w="-601" w:type="dxa"/>
        <w:tblLook w:val="04A0" w:firstRow="1" w:lastRow="0" w:firstColumn="1" w:lastColumn="0" w:noHBand="0" w:noVBand="1"/>
      </w:tblPr>
      <w:tblGrid>
        <w:gridCol w:w="4805"/>
        <w:gridCol w:w="1543"/>
        <w:gridCol w:w="1704"/>
      </w:tblGrid>
      <w:tr w:rsidR="004300B3" w:rsidTr="00736314">
        <w:tc>
          <w:tcPr>
            <w:tcW w:w="4805" w:type="dxa"/>
          </w:tcPr>
          <w:p w:rsidR="004300B3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разделов, тем</w:t>
            </w:r>
          </w:p>
        </w:tc>
        <w:tc>
          <w:tcPr>
            <w:tcW w:w="1543" w:type="dxa"/>
          </w:tcPr>
          <w:p w:rsidR="004300B3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300B3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704" w:type="dxa"/>
          </w:tcPr>
          <w:p w:rsidR="004300B3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Примечания</w:t>
            </w: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От Средневековья к Новому времени.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в начале нового времени. Великие географические открытия, возрождение, реформация.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Ранние буржуазные революции. Международные отношения.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Эпоха просвещения. Время преобразований.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Латинская Америка и государства востока.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 по теме « Итоги развития Европейской цивилизации и цивилизации Востока».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Российское государство в конце 16 века.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на рубеже 16-17 веков.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в 17 веке.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при Петре 1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в 1725-1762 годах.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в 1762-1801 годах.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0B3" w:rsidRPr="000033FD" w:rsidTr="00736314">
        <w:tc>
          <w:tcPr>
            <w:tcW w:w="4805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 « Россия в 17-18 веках»</w:t>
            </w:r>
          </w:p>
        </w:tc>
        <w:tc>
          <w:tcPr>
            <w:tcW w:w="1543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4300B3" w:rsidRPr="000033FD" w:rsidRDefault="004300B3" w:rsidP="0073631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00B3" w:rsidRPr="000033FD" w:rsidRDefault="004300B3" w:rsidP="004300B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0B3" w:rsidRPr="000033FD" w:rsidRDefault="004300B3" w:rsidP="004300B3">
      <w:pPr>
        <w:rPr>
          <w:rFonts w:ascii="Times New Roman" w:hAnsi="Times New Roman" w:cs="Times New Roman"/>
          <w:sz w:val="28"/>
          <w:szCs w:val="28"/>
        </w:rPr>
      </w:pPr>
    </w:p>
    <w:p w:rsidR="000033FD" w:rsidRDefault="000033FD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3FD" w:rsidRDefault="000033FD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3FD" w:rsidRDefault="000033FD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3FD" w:rsidRDefault="000033FD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D1A" w:rsidRPr="001C39B0" w:rsidRDefault="002B3D1A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Истории Нового времени.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Выпускник научится: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локализовать во времени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применять знание фактов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использовать историческую карту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анализировать информацию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из различных источников по отечественной и Всеобщей истории Нового времени;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составлять описание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рассказывать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о значительных событиях и личностях отечественной и всеобщей истории Нового времени;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раскрывать характерные, существенные черты: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объяснять причины и следствия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сопоставлять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развитие России и других стран в период Нового времени, сравнивать исторические ситуации и события;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1C39B0">
        <w:rPr>
          <w:rFonts w:ascii="Times New Roman" w:eastAsia="Times New Roman" w:hAnsi="Times New Roman" w:cs="Times New Roman"/>
          <w:b/>
          <w:bCs/>
          <w:sz w:val="28"/>
          <w:szCs w:val="28"/>
        </w:rPr>
        <w:t>давать оценку</w:t>
      </w:r>
      <w:r w:rsidRPr="001C39B0">
        <w:rPr>
          <w:rFonts w:ascii="Times New Roman" w:eastAsia="Times New Roman" w:hAnsi="Times New Roman" w:cs="Times New Roman"/>
          <w:sz w:val="28"/>
          <w:szCs w:val="28"/>
        </w:rPr>
        <w:t> событиям и личностям отечественной и всеобщей истории Нового времени.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Выпускник получит возможность научиться: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используя историческую карту, характеризовать социально-</w:t>
      </w:r>
      <w:proofErr w:type="spellStart"/>
      <w:r w:rsidRPr="001C39B0">
        <w:rPr>
          <w:rFonts w:ascii="Times New Roman" w:eastAsia="Times New Roman" w:hAnsi="Times New Roman" w:cs="Times New Roman"/>
          <w:sz w:val="28"/>
          <w:szCs w:val="28"/>
        </w:rPr>
        <w:t>экономичесое</w:t>
      </w:r>
      <w:proofErr w:type="spellEnd"/>
      <w:r w:rsidRPr="001C39B0">
        <w:rPr>
          <w:rFonts w:ascii="Times New Roman" w:eastAsia="Times New Roman" w:hAnsi="Times New Roman" w:cs="Times New Roman"/>
          <w:sz w:val="28"/>
          <w:szCs w:val="28"/>
        </w:rPr>
        <w:t xml:space="preserve"> и политическое развитие России и других стран в Новое время;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lastRenderedPageBreak/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2B3D1A" w:rsidRPr="001C39B0" w:rsidRDefault="002B3D1A" w:rsidP="002B3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9B0">
        <w:rPr>
          <w:rFonts w:ascii="Times New Roman" w:eastAsia="Times New Roman" w:hAnsi="Times New Roman" w:cs="Times New Roman"/>
          <w:sz w:val="28"/>
          <w:szCs w:val="28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9B0" w:rsidRDefault="001C39B0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679" w:rsidRDefault="00B36679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679" w:rsidRDefault="00B36679" w:rsidP="002B3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3FD" w:rsidRDefault="000033FD" w:rsidP="000033FD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0033FD" w:rsidRDefault="000033FD" w:rsidP="000033FD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D1A" w:rsidRPr="001C39B0" w:rsidRDefault="002B3D1A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Pr="001C39B0" w:rsidRDefault="001C39B0" w:rsidP="001C39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9B0" w:rsidRDefault="001C39B0" w:rsidP="002B3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C39B0" w:rsidSect="0067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A97"/>
    <w:multiLevelType w:val="multilevel"/>
    <w:tmpl w:val="D8C2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6BF"/>
    <w:multiLevelType w:val="multilevel"/>
    <w:tmpl w:val="42A2B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B092C"/>
    <w:multiLevelType w:val="multilevel"/>
    <w:tmpl w:val="1CEAC2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74EA2"/>
    <w:multiLevelType w:val="multilevel"/>
    <w:tmpl w:val="BE22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C729D"/>
    <w:multiLevelType w:val="multilevel"/>
    <w:tmpl w:val="6E46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476D5"/>
    <w:multiLevelType w:val="multilevel"/>
    <w:tmpl w:val="47D6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96754"/>
    <w:multiLevelType w:val="multilevel"/>
    <w:tmpl w:val="84B8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D1A"/>
    <w:rsid w:val="000033FD"/>
    <w:rsid w:val="00046667"/>
    <w:rsid w:val="00101BFA"/>
    <w:rsid w:val="001C39B0"/>
    <w:rsid w:val="002B3D1A"/>
    <w:rsid w:val="0038167B"/>
    <w:rsid w:val="003C085B"/>
    <w:rsid w:val="004300B3"/>
    <w:rsid w:val="00483108"/>
    <w:rsid w:val="00677F9E"/>
    <w:rsid w:val="00824CA4"/>
    <w:rsid w:val="00866ED3"/>
    <w:rsid w:val="00A2012B"/>
    <w:rsid w:val="00B179EE"/>
    <w:rsid w:val="00B36679"/>
    <w:rsid w:val="00DB4E89"/>
    <w:rsid w:val="00DD78CC"/>
    <w:rsid w:val="00E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3D1A"/>
  </w:style>
  <w:style w:type="character" w:styleId="a4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table" w:styleId="a5">
    <w:name w:val="Table Grid"/>
    <w:basedOn w:val="a1"/>
    <w:uiPriority w:val="59"/>
    <w:rsid w:val="00866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Пользователь1</cp:lastModifiedBy>
  <cp:revision>11</cp:revision>
  <dcterms:created xsi:type="dcterms:W3CDTF">2017-09-25T18:53:00Z</dcterms:created>
  <dcterms:modified xsi:type="dcterms:W3CDTF">2018-03-05T05:06:00Z</dcterms:modified>
</cp:coreProperties>
</file>